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588F" w:rsidRPr="00CF59A1" w:rsidRDefault="00B46E0E" w:rsidP="0040483D">
      <w:pPr>
        <w:pStyle w:val="Titel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69FB9F84" wp14:editId="7523889B">
            <wp:simplePos x="0" y="0"/>
            <wp:positionH relativeFrom="column">
              <wp:posOffset>0</wp:posOffset>
            </wp:positionH>
            <wp:positionV relativeFrom="paragraph">
              <wp:posOffset>-1080135</wp:posOffset>
            </wp:positionV>
            <wp:extent cx="2349500" cy="545465"/>
            <wp:effectExtent l="19050" t="0" r="0" b="0"/>
            <wp:wrapSquare wrapText="largest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83D" w:rsidRPr="0040483D">
        <w:rPr>
          <w:noProof/>
        </w:rPr>
        <w:t>Unterstützungs- und Mandatsabgabenvereinbarung</w:t>
      </w:r>
    </w:p>
    <w:p w:rsidR="00CF59A1" w:rsidRDefault="0040483D" w:rsidP="0040483D">
      <w:pPr>
        <w:pStyle w:val="Lead"/>
      </w:pPr>
      <w:r>
        <w:t>Version vom 9.12.2012</w:t>
      </w:r>
    </w:p>
    <w:p w:rsidR="0040483D" w:rsidRDefault="0040483D" w:rsidP="0040483D">
      <w:pPr>
        <w:jc w:val="center"/>
      </w:pPr>
    </w:p>
    <w:p w:rsidR="0040483D" w:rsidRDefault="0040483D" w:rsidP="0040483D">
      <w:pPr>
        <w:jc w:val="center"/>
      </w:pPr>
      <w:r>
        <w:t>zwischen</w:t>
      </w:r>
    </w:p>
    <w:p w:rsidR="0040483D" w:rsidRPr="0040483D" w:rsidRDefault="0040483D" w:rsidP="0040483D">
      <w:pPr>
        <w:jc w:val="center"/>
        <w:rPr>
          <w:i/>
        </w:rPr>
      </w:pPr>
      <w:r w:rsidRPr="0040483D">
        <w:rPr>
          <w:i/>
        </w:rPr>
        <w:t>der Piratenpartei SG AR AI (im Folgenden "Sektion" genannt)</w:t>
      </w:r>
    </w:p>
    <w:p w:rsidR="0040483D" w:rsidRPr="0040483D" w:rsidRDefault="0040483D" w:rsidP="0040483D">
      <w:pPr>
        <w:jc w:val="center"/>
      </w:pPr>
      <w:r w:rsidRPr="0040483D">
        <w:t>und</w:t>
      </w:r>
    </w:p>
    <w:p w:rsidR="0040483D" w:rsidRPr="0040483D" w:rsidRDefault="0040483D" w:rsidP="0040483D">
      <w:pPr>
        <w:jc w:val="center"/>
        <w:rPr>
          <w:i/>
        </w:rPr>
      </w:pPr>
      <w:r>
        <w:rPr>
          <w:i/>
        </w:rPr>
        <w:t xml:space="preserve">….………………………… </w:t>
      </w:r>
      <w:r w:rsidRPr="0040483D">
        <w:rPr>
          <w:i/>
        </w:rPr>
        <w:t>(im Folgenden "Mandatsträger" genannt)</w:t>
      </w:r>
    </w:p>
    <w:p w:rsidR="0040483D" w:rsidRDefault="0040483D" w:rsidP="0040483D">
      <w:pPr>
        <w:ind w:left="1418" w:firstLine="709"/>
        <w:rPr>
          <w:i/>
        </w:rPr>
      </w:pPr>
      <w:r>
        <w:rPr>
          <w:i/>
        </w:rPr>
        <w:t>….…………………………</w:t>
      </w:r>
    </w:p>
    <w:p w:rsidR="0040483D" w:rsidRDefault="0040483D" w:rsidP="0040483D">
      <w:pPr>
        <w:ind w:left="1418" w:firstLine="709"/>
      </w:pPr>
      <w:r>
        <w:rPr>
          <w:i/>
        </w:rPr>
        <w:t>….…………………………</w:t>
      </w:r>
    </w:p>
    <w:p w:rsidR="0040483D" w:rsidRDefault="0040483D" w:rsidP="0040483D"/>
    <w:p w:rsidR="0040483D" w:rsidRDefault="0040483D" w:rsidP="0040483D">
      <w:r>
        <w:t>Im Bewusstsein über die gegenseitige Abhängigkeit von Mandatsträger und Sektion und im Bewusstsein der beidse</w:t>
      </w:r>
      <w:r>
        <w:t>i</w:t>
      </w:r>
      <w:r>
        <w:t>tigen Verantwortung für eine erfolgreiche Wahl und für eine gewissenhafte und transparente Amtsführung vereinb</w:t>
      </w:r>
      <w:r>
        <w:t>a</w:t>
      </w:r>
      <w:r>
        <w:t>ren die Vertragsparteien:</w:t>
      </w:r>
    </w:p>
    <w:p w:rsidR="0040483D" w:rsidRDefault="0040483D" w:rsidP="0040483D">
      <w:r>
        <w:pict>
          <v:rect id="_x0000_i1025" style="width:0;height:1.5pt" o:hralign="center" o:hrstd="t" o:hr="t" fillcolor="#a0a0a0" stroked="f"/>
        </w:pict>
      </w:r>
    </w:p>
    <w:p w:rsidR="0040483D" w:rsidRPr="0040483D" w:rsidRDefault="0040483D" w:rsidP="0040483D">
      <w:pPr>
        <w:rPr>
          <w:b/>
          <w:sz w:val="24"/>
        </w:rPr>
      </w:pPr>
      <w:r>
        <w:rPr>
          <w:b/>
          <w:sz w:val="24"/>
        </w:rPr>
        <w:t>Kapitel 1:</w:t>
      </w:r>
      <w:r>
        <w:rPr>
          <w:b/>
          <w:sz w:val="24"/>
        </w:rPr>
        <w:tab/>
        <w:t>Anwendungsbereich</w:t>
      </w:r>
    </w:p>
    <w:p w:rsidR="0040483D" w:rsidRDefault="0040483D" w:rsidP="0040483D">
      <w:r w:rsidRPr="0040483D">
        <w:rPr>
          <w:b/>
        </w:rPr>
        <w:t>Art. 1</w:t>
      </w:r>
      <w:r>
        <w:t xml:space="preserve"> Die vorliegende Vereinbarung ist anwendbar auf die Sektion sowie deren Mitglieder, die aufgrund eines Wah</w:t>
      </w:r>
      <w:r>
        <w:t>l</w:t>
      </w:r>
      <w:r>
        <w:t>vorschlages der Sektion auf kantonaler oder kommunaler Ebene zur Wahl in ein öffentliches Amt oder Mandat aufg</w:t>
      </w:r>
      <w:r>
        <w:t>e</w:t>
      </w:r>
      <w:r>
        <w:t>stellt oder gewählt wurden.</w:t>
      </w:r>
    </w:p>
    <w:p w:rsidR="0040483D" w:rsidRDefault="0040483D" w:rsidP="0040483D">
      <w:r w:rsidRPr="0040483D">
        <w:rPr>
          <w:b/>
        </w:rPr>
        <w:t>Art. 2</w:t>
      </w:r>
      <w:r>
        <w:t xml:space="preserve"> Die in Kraft stehende Mandatsabgabenordnung der Piratenpartei Schweiz bildet integralen Bestandteil dieser Vereinbarung und geht dieser bei widersprüchlich lautenden Vereinbarungsbestimmungen vor. </w:t>
      </w:r>
    </w:p>
    <w:p w:rsidR="0040483D" w:rsidRDefault="0040483D" w:rsidP="0040483D">
      <w:pPr>
        <w:rPr>
          <w:b/>
          <w:sz w:val="24"/>
        </w:rPr>
      </w:pPr>
    </w:p>
    <w:p w:rsidR="0040483D" w:rsidRPr="0040483D" w:rsidRDefault="0040483D" w:rsidP="0040483D">
      <w:pPr>
        <w:rPr>
          <w:b/>
          <w:sz w:val="24"/>
        </w:rPr>
      </w:pPr>
      <w:r>
        <w:rPr>
          <w:b/>
          <w:sz w:val="24"/>
        </w:rPr>
        <w:t>Kapitel 2:</w:t>
      </w:r>
      <w:r>
        <w:rPr>
          <w:b/>
          <w:sz w:val="24"/>
        </w:rPr>
        <w:tab/>
        <w:t>Pflichten der Vertragspartner</w:t>
      </w:r>
    </w:p>
    <w:p w:rsidR="0040483D" w:rsidRPr="0040483D" w:rsidRDefault="0040483D" w:rsidP="0040483D">
      <w:pPr>
        <w:rPr>
          <w:b/>
        </w:rPr>
      </w:pPr>
      <w:r w:rsidRPr="0040483D">
        <w:rPr>
          <w:b/>
        </w:rPr>
        <w:t>Kap</w:t>
      </w:r>
      <w:r>
        <w:rPr>
          <w:b/>
        </w:rPr>
        <w:t>itel 2.1:</w:t>
      </w:r>
      <w:r>
        <w:rPr>
          <w:b/>
        </w:rPr>
        <w:tab/>
        <w:t>Pflichten der Sektion</w:t>
      </w:r>
    </w:p>
    <w:p w:rsidR="0040483D" w:rsidRDefault="0040483D" w:rsidP="0040483D">
      <w:r w:rsidRPr="0040483D">
        <w:rPr>
          <w:b/>
        </w:rPr>
        <w:t>Art. 3</w:t>
      </w:r>
      <w:r>
        <w:t xml:space="preserve"> Die Sektion verpflichtet sich in Absprache mit dem Kandierenden für ein öffentliches Amt oder Mandat respe</w:t>
      </w:r>
      <w:r>
        <w:t>k</w:t>
      </w:r>
      <w:r>
        <w:t>tive mit dem Mandatsträger und soweit möglich im Vorfeld einer Wahl zu folgenden Unterstützungsleistungen im Hinblick auf die Wahl respektive Wiederwahl (Zutreffendes ist anzukreuzen und allenfalls der Leistungskatalog zu ergänzen):</w:t>
      </w:r>
    </w:p>
    <w:p w:rsidR="0040483D" w:rsidRDefault="0040483D" w:rsidP="0040483D">
      <w:pPr>
        <w:ind w:left="284" w:hanging="284"/>
      </w:pPr>
      <w:r>
        <w:t xml:space="preserve">O </w:t>
      </w:r>
      <w:r>
        <w:tab/>
        <w:t>Druckkostenbeitrag an Druckerzeugnisse zu Werbezwecken wie Plakate, Flyer und ähnliches: Fr. ...............</w:t>
      </w:r>
    </w:p>
    <w:p w:rsidR="0040483D" w:rsidRDefault="0040483D" w:rsidP="0040483D">
      <w:pPr>
        <w:ind w:left="284" w:hanging="284"/>
      </w:pPr>
      <w:r>
        <w:t xml:space="preserve">O </w:t>
      </w:r>
      <w:r>
        <w:tab/>
        <w:t>Mithilfe bei Entwurf und Layout von Druckerzeugnissen zu Werbezwecken</w:t>
      </w:r>
    </w:p>
    <w:p w:rsidR="0040483D" w:rsidRDefault="0040483D" w:rsidP="00FB7755">
      <w:pPr>
        <w:ind w:left="284" w:hanging="284"/>
      </w:pPr>
      <w:r>
        <w:t xml:space="preserve">O </w:t>
      </w:r>
      <w:r>
        <w:tab/>
        <w:t xml:space="preserve">Mithilfe bei Entwurf und Layout von immateriellen Werbegütern wie Leserbriefe, bei der optimalen Nutzung der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Kanäle etc.</w:t>
      </w:r>
      <w:bookmarkStart w:id="0" w:name="_GoBack"/>
      <w:bookmarkEnd w:id="0"/>
    </w:p>
    <w:p w:rsidR="0040483D" w:rsidRDefault="0040483D" w:rsidP="00FB7755">
      <w:pPr>
        <w:ind w:left="284" w:hanging="284"/>
      </w:pPr>
      <w:r>
        <w:lastRenderedPageBreak/>
        <w:t xml:space="preserve">O </w:t>
      </w:r>
      <w:r w:rsidR="00FB7755">
        <w:tab/>
      </w:r>
      <w:r>
        <w:t>Organisation von ..... (Anzahl) Standaktionen</w:t>
      </w:r>
    </w:p>
    <w:p w:rsidR="0040483D" w:rsidRDefault="0040483D" w:rsidP="00FB7755">
      <w:pPr>
        <w:ind w:left="284" w:hanging="284"/>
      </w:pPr>
      <w:r>
        <w:t xml:space="preserve">O </w:t>
      </w:r>
      <w:r w:rsidR="00FB7755">
        <w:tab/>
      </w:r>
      <w:r>
        <w:t>Organisation von ..... (Anzahl) Podiumsdiskussionen</w:t>
      </w:r>
    </w:p>
    <w:p w:rsidR="0040483D" w:rsidRDefault="0040483D" w:rsidP="00FB7755">
      <w:pPr>
        <w:ind w:left="284" w:hanging="284"/>
      </w:pPr>
      <w:r>
        <w:t xml:space="preserve">O </w:t>
      </w:r>
      <w:r w:rsidR="00FB7755">
        <w:tab/>
      </w:r>
      <w:r>
        <w:t xml:space="preserve">Organisation eines Briefings oder </w:t>
      </w:r>
      <w:proofErr w:type="spellStart"/>
      <w:r>
        <w:t>Debriefings</w:t>
      </w:r>
      <w:proofErr w:type="spellEnd"/>
      <w:r>
        <w:t xml:space="preserve"> hinsichtlich des zu besetzenden Amtes</w:t>
      </w:r>
    </w:p>
    <w:p w:rsidR="0040483D" w:rsidRDefault="00FB7755" w:rsidP="00FB7755">
      <w:pPr>
        <w:ind w:left="284" w:hanging="284"/>
      </w:pPr>
      <w:r>
        <w:t>O</w:t>
      </w:r>
      <w:r>
        <w:tab/>
        <w:t>.....</w:t>
      </w:r>
    </w:p>
    <w:p w:rsidR="0040483D" w:rsidRDefault="0040483D" w:rsidP="00FB7755">
      <w:pPr>
        <w:ind w:left="284" w:hanging="284"/>
      </w:pPr>
      <w:r>
        <w:t xml:space="preserve">O </w:t>
      </w:r>
      <w:r w:rsidR="00FB7755">
        <w:tab/>
      </w:r>
      <w:r>
        <w:t>.....</w:t>
      </w:r>
    </w:p>
    <w:p w:rsidR="0040483D" w:rsidRPr="00FB7755" w:rsidRDefault="0040483D" w:rsidP="0040483D">
      <w:pPr>
        <w:rPr>
          <w:b/>
        </w:rPr>
      </w:pPr>
      <w:r w:rsidRPr="00FB7755">
        <w:rPr>
          <w:b/>
        </w:rPr>
        <w:t>Kapitel 2.</w:t>
      </w:r>
      <w:r w:rsidR="00FB7755">
        <w:rPr>
          <w:b/>
        </w:rPr>
        <w:t>2:</w:t>
      </w:r>
      <w:r w:rsidR="00FB7755">
        <w:rPr>
          <w:b/>
        </w:rPr>
        <w:tab/>
        <w:t>Pflichten des Mandatsträgers</w:t>
      </w:r>
    </w:p>
    <w:p w:rsidR="00FB7755" w:rsidRDefault="00FB7755" w:rsidP="0040483D">
      <w:r>
        <w:rPr>
          <w:b/>
        </w:rPr>
        <w:t>Art. 4</w:t>
      </w:r>
      <w:r w:rsidR="0040483D">
        <w:t xml:space="preserve"> </w:t>
      </w:r>
      <w:r>
        <w:rPr>
          <w:vertAlign w:val="superscript"/>
        </w:rPr>
        <w:t xml:space="preserve">1 </w:t>
      </w:r>
      <w:r w:rsidR="0040483D">
        <w:t>Der Mandatsträger verpflichtet sich, einen Anteil der nichtspesengebundenen Entschädigungen des Amts oder Mandats zu Gunsten der Sektion abzugeben. Der Anteil beträgt mindestens 2% des Nettobetrages der nichtspesengebundenen Entschädigungen un</w:t>
      </w:r>
      <w:r>
        <w:t>d darf 10% nicht überschreiten.</w:t>
      </w:r>
    </w:p>
    <w:p w:rsidR="0040483D" w:rsidRDefault="00FB7755" w:rsidP="0040483D">
      <w:r>
        <w:rPr>
          <w:vertAlign w:val="superscript"/>
        </w:rPr>
        <w:t xml:space="preserve">2 </w:t>
      </w:r>
      <w:r w:rsidR="0040483D">
        <w:t>Die Höhe der Abgabe hat in einem angemessenen Verhältnis zu den von der Sektion gemäss Art. 3 erbrachten Lei</w:t>
      </w:r>
      <w:r w:rsidR="0040483D">
        <w:t>s</w:t>
      </w:r>
      <w:r>
        <w:t xml:space="preserve">tungen zu stehen. </w:t>
      </w:r>
    </w:p>
    <w:p w:rsidR="0040483D" w:rsidRDefault="00FB7755" w:rsidP="0040483D">
      <w:r>
        <w:rPr>
          <w:vertAlign w:val="superscript"/>
        </w:rPr>
        <w:t xml:space="preserve">3 </w:t>
      </w:r>
      <w:r w:rsidR="0040483D">
        <w:t xml:space="preserve">Der Mandatsträger verpflichtet sich, eine Abgabe in der Höhe von </w:t>
      </w:r>
      <w:r>
        <w:t>…. % zu entrichten.</w:t>
      </w:r>
    </w:p>
    <w:p w:rsidR="0040483D" w:rsidRDefault="00FB7755" w:rsidP="0040483D">
      <w:r>
        <w:rPr>
          <w:vertAlign w:val="superscript"/>
        </w:rPr>
        <w:t xml:space="preserve">4 </w:t>
      </w:r>
      <w:r w:rsidR="0040483D">
        <w:t xml:space="preserve">Die Abgabe ist jeweils </w:t>
      </w:r>
      <w:r>
        <w:t>…………………</w:t>
      </w:r>
      <w:r w:rsidR="0040483D">
        <w:t xml:space="preserve"> (jährlich/halbjährlich/Fälligkeitstag) an die folgende Zahlungsverbindung zu en</w:t>
      </w:r>
      <w:r w:rsidR="0040483D">
        <w:t>t</w:t>
      </w:r>
      <w:r w:rsidR="0040483D">
        <w:t>rich</w:t>
      </w:r>
      <w:r>
        <w:t xml:space="preserve">ten: </w:t>
      </w:r>
      <w:r w:rsidR="0040483D">
        <w:t>IBAN: CH90 0078 1613 4370 3200 0</w:t>
      </w:r>
    </w:p>
    <w:p w:rsidR="00FB7755" w:rsidRDefault="00FB7755" w:rsidP="0040483D"/>
    <w:p w:rsidR="0040483D" w:rsidRPr="00FB7755" w:rsidRDefault="00FB7755" w:rsidP="0040483D">
      <w:pPr>
        <w:rPr>
          <w:b/>
          <w:sz w:val="24"/>
        </w:rPr>
      </w:pPr>
      <w:r>
        <w:rPr>
          <w:b/>
          <w:sz w:val="24"/>
        </w:rPr>
        <w:t>Kapitel 3:</w:t>
      </w:r>
      <w:r>
        <w:rPr>
          <w:b/>
          <w:sz w:val="24"/>
        </w:rPr>
        <w:tab/>
      </w:r>
      <w:r w:rsidR="0040483D" w:rsidRPr="00FB7755">
        <w:rPr>
          <w:b/>
          <w:sz w:val="24"/>
        </w:rPr>
        <w:t>Na</w:t>
      </w:r>
      <w:r>
        <w:rPr>
          <w:b/>
          <w:sz w:val="24"/>
        </w:rPr>
        <w:t>chträgliche Vertragsanpassungen</w:t>
      </w:r>
    </w:p>
    <w:p w:rsidR="0040483D" w:rsidRDefault="0040483D" w:rsidP="0040483D">
      <w:r w:rsidRPr="00FB7755">
        <w:rPr>
          <w:b/>
        </w:rPr>
        <w:t>Art. 5</w:t>
      </w:r>
      <w:r>
        <w:t xml:space="preserve"> Im gegenseitigen Einverständnis der Vertragsparteien können die Leistungen gemäss Art. 3 und Art. 4 Abs. 3 und 4 jederzeit in schriftlicher Form und mit Unterschrift beider Parteien angepasst werden. Mündliche Nebenabr</w:t>
      </w:r>
      <w:r>
        <w:t>e</w:t>
      </w:r>
      <w:r w:rsidR="00FB7755">
        <w:t>den sind ungültig.</w:t>
      </w:r>
    </w:p>
    <w:p w:rsidR="0040483D" w:rsidRDefault="0040483D" w:rsidP="0040483D">
      <w:r w:rsidRPr="00FB7755">
        <w:rPr>
          <w:b/>
        </w:rPr>
        <w:t>Art. 6</w:t>
      </w:r>
      <w:r>
        <w:t xml:space="preserve"> Die Vertragsparteien müssen die Vereinbarung in je</w:t>
      </w:r>
      <w:r w:rsidR="00FB7755">
        <w:t>dem Fall umgehend anpassen bei:</w:t>
      </w:r>
    </w:p>
    <w:p w:rsidR="0040483D" w:rsidRDefault="0040483D" w:rsidP="0040483D">
      <w:r>
        <w:t>a. Auflösung der Sektion</w:t>
      </w:r>
    </w:p>
    <w:p w:rsidR="0040483D" w:rsidRDefault="0040483D" w:rsidP="0040483D">
      <w:r>
        <w:t>b. Neugründung der Sektion</w:t>
      </w:r>
    </w:p>
    <w:p w:rsidR="0040483D" w:rsidRDefault="0040483D" w:rsidP="0040483D">
      <w:r>
        <w:t>c. Änderung der Mandatsabgabenordnung der Piratenpartei Schweiz</w:t>
      </w:r>
    </w:p>
    <w:p w:rsidR="00FB7755" w:rsidRDefault="00FB7755" w:rsidP="0040483D"/>
    <w:p w:rsidR="0040483D" w:rsidRPr="00FB7755" w:rsidRDefault="00FB7755" w:rsidP="0040483D">
      <w:pPr>
        <w:rPr>
          <w:b/>
          <w:sz w:val="24"/>
        </w:rPr>
      </w:pPr>
      <w:r>
        <w:rPr>
          <w:b/>
          <w:sz w:val="24"/>
        </w:rPr>
        <w:t>Kapitel 4:</w:t>
      </w:r>
      <w:r>
        <w:rPr>
          <w:b/>
          <w:sz w:val="24"/>
        </w:rPr>
        <w:tab/>
      </w:r>
      <w:r w:rsidR="0040483D" w:rsidRPr="00FB7755">
        <w:rPr>
          <w:b/>
          <w:sz w:val="24"/>
        </w:rPr>
        <w:t>Beendigung der Vereinbarung</w:t>
      </w:r>
    </w:p>
    <w:p w:rsidR="0040483D" w:rsidRDefault="0040483D" w:rsidP="0040483D">
      <w:r w:rsidRPr="00FB7755">
        <w:rPr>
          <w:b/>
        </w:rPr>
        <w:t>Art. 7</w:t>
      </w:r>
      <w:r>
        <w:t xml:space="preserve"> Die Vereinbarung erlischt in der Regel automatisch mit dem Ende des Mandats bzw. des Amtes.</w:t>
      </w:r>
    </w:p>
    <w:p w:rsidR="0040483D" w:rsidRDefault="0040483D" w:rsidP="0040483D">
      <w:r w:rsidRPr="00FB7755">
        <w:rPr>
          <w:b/>
        </w:rPr>
        <w:t>Art. 8</w:t>
      </w:r>
      <w:r>
        <w:t xml:space="preserve"> Die Vereinbarung erlischt vorzeitig bei einem Austritt oder bei einem Ausschluss aus der Piratenpartei Schweiz.</w:t>
      </w:r>
    </w:p>
    <w:p w:rsidR="0040483D" w:rsidRDefault="0040483D" w:rsidP="0040483D"/>
    <w:p w:rsidR="00FB7755" w:rsidRDefault="00FB7755">
      <w:pPr>
        <w:spacing w:after="0" w:line="240" w:lineRule="auto"/>
        <w:jc w:val="left"/>
      </w:pPr>
      <w:r>
        <w:br w:type="page"/>
      </w:r>
    </w:p>
    <w:p w:rsidR="0040483D" w:rsidRPr="00FB7755" w:rsidRDefault="00FB7755" w:rsidP="0040483D">
      <w:pPr>
        <w:rPr>
          <w:b/>
          <w:sz w:val="24"/>
        </w:rPr>
      </w:pPr>
      <w:r>
        <w:rPr>
          <w:b/>
          <w:sz w:val="24"/>
        </w:rPr>
        <w:lastRenderedPageBreak/>
        <w:t>Kapitel 5:</w:t>
      </w:r>
      <w:r>
        <w:rPr>
          <w:b/>
          <w:sz w:val="24"/>
        </w:rPr>
        <w:tab/>
      </w:r>
      <w:r w:rsidR="0040483D" w:rsidRPr="00FB7755">
        <w:rPr>
          <w:b/>
          <w:sz w:val="24"/>
        </w:rPr>
        <w:t>Sonstiges</w:t>
      </w:r>
    </w:p>
    <w:p w:rsidR="0040483D" w:rsidRDefault="0040483D" w:rsidP="0040483D">
      <w:r w:rsidRPr="00FB7755">
        <w:rPr>
          <w:b/>
        </w:rPr>
        <w:t>Art. 9</w:t>
      </w:r>
      <w:r>
        <w:t xml:space="preserve"> Sollte eine Bestimmung dieser Vereinbarung der Mandatsabgabenordnung der Piratenpartei Schweiz wide</w:t>
      </w:r>
      <w:r>
        <w:t>r</w:t>
      </w:r>
      <w:r>
        <w:t xml:space="preserve">sprechen, widerrechtlich oder undurchführbar sein, berührt dies nicht die Gültigkeit der übrigen Bestimmungen. </w:t>
      </w:r>
    </w:p>
    <w:p w:rsidR="0040483D" w:rsidRDefault="0040483D" w:rsidP="0040483D">
      <w:r w:rsidRPr="00FB7755">
        <w:rPr>
          <w:b/>
        </w:rPr>
        <w:t>Art. 10</w:t>
      </w:r>
      <w:r w:rsidR="00FB7755">
        <w:t xml:space="preserve"> </w:t>
      </w:r>
      <w:r w:rsidR="00FB7755">
        <w:rPr>
          <w:vertAlign w:val="superscript"/>
        </w:rPr>
        <w:t xml:space="preserve">1 </w:t>
      </w:r>
      <w:r>
        <w:t>Bei Streitigkeiten aus dieser Vereinbarung wenden sich die Vertragsparteien an eine neutrale Drittperson, die als Schlichterin waltet.</w:t>
      </w:r>
    </w:p>
    <w:p w:rsidR="0040483D" w:rsidRDefault="00FB7755" w:rsidP="0040483D">
      <w:r>
        <w:rPr>
          <w:vertAlign w:val="superscript"/>
        </w:rPr>
        <w:t xml:space="preserve">2 </w:t>
      </w:r>
      <w:r w:rsidR="0040483D">
        <w:t>Finden die Vertragsparteien keine einvernehmliche Lösung, entscheidet das Piratengericht.</w:t>
      </w:r>
    </w:p>
    <w:p w:rsidR="0040483D" w:rsidRDefault="0040483D" w:rsidP="0040483D">
      <w:r w:rsidRPr="00FB7755">
        <w:rPr>
          <w:b/>
        </w:rPr>
        <w:t>Art. 11</w:t>
      </w:r>
      <w:r>
        <w:t xml:space="preserve"> Die Vertragsparteien erklären sich mit der Veröffentlichung dieser Vereinbarung einverstanden.</w:t>
      </w:r>
    </w:p>
    <w:p w:rsidR="0040483D" w:rsidRDefault="0040483D" w:rsidP="0040483D">
      <w:r w:rsidRPr="00FB7755">
        <w:rPr>
          <w:b/>
        </w:rPr>
        <w:t>Art. 12</w:t>
      </w:r>
      <w:r>
        <w:t xml:space="preserve"> Die Vereinbarung wird in zweifacher Ausführung unterzeichnet. Jede Vertragspartei erhält ein Exemplar.</w:t>
      </w:r>
    </w:p>
    <w:p w:rsidR="0040483D" w:rsidRDefault="0040483D" w:rsidP="0040483D">
      <w:r>
        <w:t xml:space="preserve"> </w:t>
      </w:r>
    </w:p>
    <w:p w:rsidR="0040483D" w:rsidRDefault="0040483D" w:rsidP="0040483D">
      <w:r>
        <w:t xml:space="preserve"> </w:t>
      </w:r>
    </w:p>
    <w:p w:rsidR="0040483D" w:rsidRDefault="0040483D" w:rsidP="0040483D">
      <w:r>
        <w:t xml:space="preserve"> </w:t>
      </w:r>
    </w:p>
    <w:p w:rsidR="0040483D" w:rsidRDefault="0040483D" w:rsidP="0040483D">
      <w:r>
        <w:t xml:space="preserve"> </w:t>
      </w:r>
    </w:p>
    <w:p w:rsidR="0040483D" w:rsidRDefault="0040483D" w:rsidP="0040483D">
      <w:r>
        <w:t xml:space="preserve"> </w:t>
      </w:r>
    </w:p>
    <w:p w:rsidR="0040483D" w:rsidRDefault="0040483D" w:rsidP="0040483D">
      <w:r>
        <w:t xml:space="preserve"> </w:t>
      </w:r>
    </w:p>
    <w:p w:rsidR="00FB7755" w:rsidRPr="00DF222A" w:rsidRDefault="00DF222A" w:rsidP="0040483D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70252E" wp14:editId="3A4EFF86">
                <wp:simplePos x="0" y="0"/>
                <wp:positionH relativeFrom="margin">
                  <wp:posOffset>3602032</wp:posOffset>
                </wp:positionH>
                <wp:positionV relativeFrom="paragraph">
                  <wp:posOffset>156210</wp:posOffset>
                </wp:positionV>
                <wp:extent cx="1319841" cy="0"/>
                <wp:effectExtent l="0" t="0" r="1397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6pt,12.3pt" to="387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FFD7AB" wp14:editId="62017F61">
                <wp:simplePos x="0" y="0"/>
                <wp:positionH relativeFrom="margin">
                  <wp:align>left</wp:align>
                </wp:positionH>
                <wp:positionV relativeFrom="paragraph">
                  <wp:posOffset>159673</wp:posOffset>
                </wp:positionV>
                <wp:extent cx="1319841" cy="0"/>
                <wp:effectExtent l="0" t="0" r="1397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55pt" to="103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</w:p>
    <w:p w:rsidR="005C20DA" w:rsidRPr="005C20DA" w:rsidRDefault="0040483D" w:rsidP="00FB7755">
      <w:pPr>
        <w:ind w:left="5670" w:hanging="5670"/>
      </w:pPr>
      <w:r>
        <w:t>Ort, Dat</w:t>
      </w:r>
      <w:r w:rsidR="00FB7755">
        <w:t>um, Unterschrift</w:t>
      </w:r>
      <w:r w:rsidR="00FB7755">
        <w:tab/>
      </w:r>
      <w:r>
        <w:t>Ort, Datum, Unterschrift</w:t>
      </w:r>
    </w:p>
    <w:p w:rsidR="00083265" w:rsidRPr="00786B09" w:rsidRDefault="00083265" w:rsidP="00083265"/>
    <w:sectPr w:rsidR="00083265" w:rsidRPr="00786B09" w:rsidSect="00482E92">
      <w:footerReference w:type="default" r:id="rId9"/>
      <w:footerReference w:type="first" r:id="rId10"/>
      <w:pgSz w:w="11906" w:h="16838"/>
      <w:pgMar w:top="2835" w:right="1134" w:bottom="1734" w:left="1134" w:header="72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55" w:rsidRDefault="00FB7755" w:rsidP="00CF59A1">
      <w:pPr>
        <w:spacing w:after="0" w:line="240" w:lineRule="auto"/>
      </w:pPr>
      <w:r>
        <w:separator/>
      </w:r>
    </w:p>
  </w:endnote>
  <w:endnote w:type="continuationSeparator" w:id="0">
    <w:p w:rsidR="00FB7755" w:rsidRDefault="00FB7755" w:rsidP="00CF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B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</w:font>
  <w:font w:name="LinLibertineI">
    <w:altName w:val="Times New Roman"/>
    <w:charset w:val="00"/>
    <w:family w:val="auto"/>
    <w:pitch w:val="default"/>
  </w:font>
  <w:font w:name="DejaVu Sans Mono"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DEB" w:rsidRDefault="00E41DEB" w:rsidP="00E41DEB">
    <w:pPr>
      <w:pStyle w:val="Fuzeile"/>
      <w:ind w:right="-2688"/>
    </w:pPr>
    <w:r>
      <w:rPr>
        <w:noProof/>
      </w:rPr>
      <w:drawing>
        <wp:anchor distT="0" distB="0" distL="0" distR="0" simplePos="0" relativeHeight="251661824" behindDoc="0" locked="0" layoutInCell="1" allowOverlap="1" wp14:anchorId="5D923161" wp14:editId="4C7D3B9E">
          <wp:simplePos x="0" y="0"/>
          <wp:positionH relativeFrom="page">
            <wp:posOffset>0</wp:posOffset>
          </wp:positionH>
          <wp:positionV relativeFrom="page">
            <wp:posOffset>10107295</wp:posOffset>
          </wp:positionV>
          <wp:extent cx="7559675" cy="584200"/>
          <wp:effectExtent l="19050" t="0" r="3175" b="0"/>
          <wp:wrapSquare wrapText="largest"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DATE  \@ "D.\ MMMM\ YYYY" </w:instrText>
    </w:r>
    <w:r>
      <w:fldChar w:fldCharType="separate"/>
    </w:r>
    <w:r w:rsidR="003B6545">
      <w:rPr>
        <w:noProof/>
      </w:rPr>
      <w:t>9. Dezember 2012</w:t>
    </w:r>
    <w:r>
      <w:rPr>
        <w:noProof/>
      </w:rPr>
      <w:fldChar w:fldCharType="end"/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B6545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B6545">
      <w:rPr>
        <w:noProof/>
      </w:rPr>
      <w:t>3</w:t>
    </w:r>
    <w:r>
      <w:rPr>
        <w:noProof/>
      </w:rPr>
      <w:fldChar w:fldCharType="end"/>
    </w:r>
    <w:r>
      <w:rPr>
        <w:noProof/>
      </w:rPr>
      <w:drawing>
        <wp:anchor distT="0" distB="0" distL="0" distR="0" simplePos="0" relativeHeight="251659776" behindDoc="0" locked="0" layoutInCell="1" allowOverlap="1" wp14:anchorId="69E5C3BD" wp14:editId="2E930B4B">
          <wp:simplePos x="0" y="0"/>
          <wp:positionH relativeFrom="page">
            <wp:posOffset>0</wp:posOffset>
          </wp:positionH>
          <wp:positionV relativeFrom="page">
            <wp:posOffset>10110158</wp:posOffset>
          </wp:positionV>
          <wp:extent cx="7565366" cy="577970"/>
          <wp:effectExtent l="0" t="0" r="0" b="0"/>
          <wp:wrapSquare wrapText="largest"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646914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55" w:rsidRDefault="00FB7755">
    <w:pPr>
      <w:pStyle w:val="Fuzeile"/>
      <w:ind w:right="-2688"/>
    </w:pPr>
    <w:r>
      <w:rPr>
        <w:noProof/>
      </w:rPr>
      <w:drawing>
        <wp:anchor distT="0" distB="0" distL="0" distR="0" simplePos="0" relativeHeight="251657728" behindDoc="0" locked="0" layoutInCell="1" allowOverlap="1" wp14:anchorId="59F2D100" wp14:editId="5348E230">
          <wp:simplePos x="0" y="0"/>
          <wp:positionH relativeFrom="page">
            <wp:posOffset>0</wp:posOffset>
          </wp:positionH>
          <wp:positionV relativeFrom="page">
            <wp:posOffset>10107295</wp:posOffset>
          </wp:positionV>
          <wp:extent cx="7559675" cy="584200"/>
          <wp:effectExtent l="19050" t="0" r="3175" b="0"/>
          <wp:wrapSquare wrapText="largest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DATE  \@ "D.\ MMMM\ YYYY" </w:instrText>
    </w:r>
    <w:r>
      <w:fldChar w:fldCharType="separate"/>
    </w:r>
    <w:r w:rsidR="003B6545">
      <w:rPr>
        <w:noProof/>
      </w:rPr>
      <w:t>9. Dezember 2012</w:t>
    </w:r>
    <w:r>
      <w:rPr>
        <w:noProof/>
      </w:rPr>
      <w:fldChar w:fldCharType="end"/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B6545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B654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55" w:rsidRDefault="00FB7755" w:rsidP="00CF59A1">
      <w:pPr>
        <w:spacing w:after="0" w:line="240" w:lineRule="auto"/>
      </w:pPr>
      <w:r>
        <w:separator/>
      </w:r>
    </w:p>
  </w:footnote>
  <w:footnote w:type="continuationSeparator" w:id="0">
    <w:p w:rsidR="00FB7755" w:rsidRDefault="00FB7755" w:rsidP="00CF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CC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3A"/>
    <w:rsid w:val="00044746"/>
    <w:rsid w:val="00083265"/>
    <w:rsid w:val="000A41A1"/>
    <w:rsid w:val="001A1EA3"/>
    <w:rsid w:val="002000AF"/>
    <w:rsid w:val="00220561"/>
    <w:rsid w:val="003875C0"/>
    <w:rsid w:val="003B6545"/>
    <w:rsid w:val="0040483D"/>
    <w:rsid w:val="00482E92"/>
    <w:rsid w:val="0052632D"/>
    <w:rsid w:val="005C20DA"/>
    <w:rsid w:val="00636E9D"/>
    <w:rsid w:val="007302BD"/>
    <w:rsid w:val="00746B0D"/>
    <w:rsid w:val="00786B09"/>
    <w:rsid w:val="0094013A"/>
    <w:rsid w:val="009D4A64"/>
    <w:rsid w:val="00B46E0E"/>
    <w:rsid w:val="00CF59A1"/>
    <w:rsid w:val="00DB588F"/>
    <w:rsid w:val="00DF222A"/>
    <w:rsid w:val="00E41DEB"/>
    <w:rsid w:val="00E42809"/>
    <w:rsid w:val="00FB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13A"/>
    <w:pPr>
      <w:spacing w:after="119" w:line="317" w:lineRule="atLeast"/>
      <w:jc w:val="both"/>
    </w:pPr>
    <w:rPr>
      <w:rFonts w:eastAsia="DejaVu Sans"/>
      <w:kern w:val="1"/>
      <w:szCs w:val="24"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Besuchter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Heading"/>
    <w:next w:val="Untertitel"/>
    <w:autoRedefine/>
    <w:qFormat/>
    <w:rsid w:val="0040483D"/>
    <w:pPr>
      <w:spacing w:before="0" w:after="0"/>
      <w:jc w:val="center"/>
    </w:pPr>
    <w:rPr>
      <w:rFonts w:ascii="Aller Light" w:hAnsi="Aller Light"/>
      <w:b/>
      <w:bCs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rsid w:val="0040483D"/>
    <w:pPr>
      <w:tabs>
        <w:tab w:val="left" w:pos="2268"/>
        <w:tab w:val="left" w:pos="4139"/>
      </w:tabs>
      <w:jc w:val="center"/>
    </w:pPr>
    <w:rPr>
      <w:b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13A"/>
    <w:pPr>
      <w:spacing w:after="119" w:line="317" w:lineRule="atLeast"/>
      <w:jc w:val="both"/>
    </w:pPr>
    <w:rPr>
      <w:rFonts w:eastAsia="DejaVu Sans"/>
      <w:kern w:val="1"/>
      <w:szCs w:val="24"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Besuchter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Heading"/>
    <w:next w:val="Untertitel"/>
    <w:autoRedefine/>
    <w:qFormat/>
    <w:rsid w:val="0040483D"/>
    <w:pPr>
      <w:spacing w:before="0" w:after="0"/>
      <w:jc w:val="center"/>
    </w:pPr>
    <w:rPr>
      <w:rFonts w:ascii="Aller Light" w:hAnsi="Aller Light"/>
      <w:b/>
      <w:bCs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rsid w:val="0040483D"/>
    <w:pPr>
      <w:tabs>
        <w:tab w:val="left" w:pos="2268"/>
        <w:tab w:val="left" w:pos="4139"/>
      </w:tabs>
      <w:jc w:val="center"/>
    </w:pPr>
    <w:rPr>
      <w:b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2012-12-09T15:11:00Z</dcterms:created>
  <dcterms:modified xsi:type="dcterms:W3CDTF">2012-12-09T15:16:00Z</dcterms:modified>
</cp:coreProperties>
</file>